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D9A9" w14:textId="77777777" w:rsidR="003F21DD" w:rsidRPr="003F21DD" w:rsidRDefault="00051111" w:rsidP="00051111">
      <w:pPr>
        <w:pStyle w:val="ManualHeading2"/>
        <w:tabs>
          <w:tab w:val="left" w:pos="851"/>
        </w:tabs>
        <w:suppressAutoHyphens/>
        <w:spacing w:before="340"/>
        <w:ind w:left="0" w:firstLine="0"/>
        <w:jc w:val="center"/>
        <w:rPr>
          <w:rFonts w:ascii="Times New Roman" w:hAnsi="Times New Roman" w:cs="Times New Roman"/>
          <w:sz w:val="28"/>
          <w:szCs w:val="28"/>
          <w:lang w:val="nn-NO" w:bidi="nn-NO"/>
        </w:rPr>
      </w:pPr>
      <w:r w:rsidRPr="003F21DD">
        <w:rPr>
          <w:rFonts w:ascii="Times New Roman" w:hAnsi="Times New Roman" w:cs="Times New Roman"/>
          <w:sz w:val="28"/>
          <w:szCs w:val="28"/>
          <w:lang w:val="nn-NO" w:bidi="nn-NO"/>
        </w:rPr>
        <w:t xml:space="preserve">Standardopplysningsskjema </w:t>
      </w:r>
    </w:p>
    <w:p w14:paraId="070E613F" w14:textId="607820BC" w:rsidR="00051111" w:rsidRDefault="00051111" w:rsidP="00051111">
      <w:pPr>
        <w:pStyle w:val="ManualHeading2"/>
        <w:tabs>
          <w:tab w:val="left" w:pos="851"/>
        </w:tabs>
        <w:suppressAutoHyphens/>
        <w:spacing w:before="340"/>
        <w:ind w:left="0" w:firstLine="0"/>
        <w:jc w:val="center"/>
        <w:rPr>
          <w:rFonts w:ascii="Times New Roman" w:hAnsi="Times New Roman" w:cs="Times New Roman"/>
          <w:sz w:val="24"/>
          <w:szCs w:val="24"/>
          <w:lang w:val="nn-NO" w:bidi="nn-NO"/>
        </w:rPr>
      </w:pPr>
      <w:r w:rsidRPr="00051111">
        <w:rPr>
          <w:rFonts w:ascii="Times New Roman" w:hAnsi="Times New Roman" w:cs="Times New Roman"/>
          <w:sz w:val="24"/>
          <w:szCs w:val="24"/>
          <w:lang w:val="nn-NO" w:bidi="nn-NO"/>
        </w:rPr>
        <w:t>for pakkereiseavtalar der det ikkje er mogleg å bruke hyperlenker</w:t>
      </w:r>
    </w:p>
    <w:p w14:paraId="7B8CB5F1" w14:textId="77777777" w:rsidR="00561067" w:rsidRPr="00561067" w:rsidRDefault="00561067" w:rsidP="00561067">
      <w:pPr>
        <w:rPr>
          <w:lang w:val="nn-NO" w:bidi="nn-NO"/>
        </w:rPr>
      </w:pPr>
    </w:p>
    <w:tbl>
      <w:tblPr>
        <w:tblW w:w="0" w:type="auto"/>
        <w:tblInd w:w="726" w:type="dxa"/>
        <w:tblLayout w:type="fixed"/>
        <w:tblCellMar>
          <w:left w:w="0" w:type="dxa"/>
          <w:right w:w="0" w:type="dxa"/>
        </w:tblCellMar>
        <w:tblLook w:val="0000" w:firstRow="0" w:lastRow="0" w:firstColumn="0" w:lastColumn="0" w:noHBand="0" w:noVBand="0"/>
      </w:tblPr>
      <w:tblGrid>
        <w:gridCol w:w="7614"/>
      </w:tblGrid>
      <w:tr w:rsidR="00051111" w:rsidRPr="00051111" w14:paraId="77166FA6" w14:textId="77777777" w:rsidTr="00051111">
        <w:trPr>
          <w:trHeight w:val="60"/>
        </w:trPr>
        <w:tc>
          <w:tcPr>
            <w:tcW w:w="7614"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14:paraId="4DB55779" w14:textId="7F7D8FF6" w:rsidR="00051111" w:rsidRPr="00051111" w:rsidRDefault="00051111" w:rsidP="00E34A51">
            <w:pPr>
              <w:jc w:val="left"/>
              <w:rPr>
                <w:rFonts w:ascii="Times New Roman" w:hAnsi="Times New Roman" w:cs="Times New Roman"/>
                <w:sz w:val="24"/>
                <w:szCs w:val="24"/>
              </w:rPr>
            </w:pPr>
            <w:r w:rsidRPr="00051111">
              <w:rPr>
                <w:rFonts w:ascii="Times New Roman" w:hAnsi="Times New Roman" w:cs="Times New Roman"/>
                <w:sz w:val="24"/>
                <w:szCs w:val="24"/>
                <w:lang w:val="nn-NO" w:bidi="nn-NO"/>
              </w:rPr>
              <w:t>Den kombinasjonen av reisetenester du blir tilbydd, er ei pakkereise etter lov om pakkereiser og reisegaranti mv. (pakkereiselova).</w:t>
            </w:r>
          </w:p>
          <w:p w14:paraId="40E98F87" w14:textId="7AE096DD" w:rsidR="00051111" w:rsidRPr="00051111" w:rsidRDefault="00051111" w:rsidP="00E34A51">
            <w:pPr>
              <w:jc w:val="left"/>
              <w:rPr>
                <w:rFonts w:ascii="Times New Roman" w:hAnsi="Times New Roman" w:cs="Times New Roman"/>
                <w:sz w:val="24"/>
                <w:szCs w:val="24"/>
              </w:rPr>
            </w:pPr>
            <w:r w:rsidRPr="00051111">
              <w:rPr>
                <w:rFonts w:ascii="Times New Roman" w:hAnsi="Times New Roman" w:cs="Times New Roman"/>
                <w:sz w:val="24"/>
                <w:szCs w:val="24"/>
                <w:lang w:val="nn-NO" w:bidi="nn-NO"/>
              </w:rPr>
              <w:t>Du er derfor omfatta av alle rettane som gjeld ved pakkereiser. Selskap XY / selskapa XY har det fulle ansvaret for at pakkereisa som heile blir gjennomført korrekt.</w:t>
            </w:r>
          </w:p>
          <w:p w14:paraId="5B340E53" w14:textId="15089A64" w:rsidR="00051111" w:rsidRPr="00051111" w:rsidRDefault="00051111" w:rsidP="00E34A51">
            <w:pPr>
              <w:jc w:val="left"/>
              <w:rPr>
                <w:rFonts w:ascii="Times New Roman" w:hAnsi="Times New Roman" w:cs="Times New Roman"/>
                <w:sz w:val="24"/>
                <w:szCs w:val="24"/>
              </w:rPr>
            </w:pPr>
            <w:r w:rsidRPr="00051111">
              <w:rPr>
                <w:rFonts w:ascii="Times New Roman" w:hAnsi="Times New Roman" w:cs="Times New Roman"/>
                <w:sz w:val="24"/>
                <w:szCs w:val="24"/>
                <w:lang w:val="nn-NO" w:bidi="nn-NO"/>
              </w:rPr>
              <w:t>Selskap XY / selskapa XY har dessutan ein reisegaranti etter lova som sikrar tilbakebetaling av innbetalingane dine, i tilfelle insolvens hos selskapet/selskapa. Dersom transport inngår i pakkereisa, dekkjer reisegarantien òg heimtransport.</w:t>
            </w:r>
          </w:p>
        </w:tc>
      </w:tr>
    </w:tbl>
    <w:p w14:paraId="32C629EB" w14:textId="069C9D36" w:rsidR="00051111" w:rsidRDefault="00051111" w:rsidP="00051111">
      <w:pPr>
        <w:spacing w:before="340"/>
        <w:rPr>
          <w:rFonts w:ascii="Times New Roman" w:hAnsi="Times New Roman" w:cs="Times New Roman"/>
          <w:sz w:val="24"/>
          <w:szCs w:val="24"/>
        </w:rPr>
      </w:pPr>
    </w:p>
    <w:tbl>
      <w:tblPr>
        <w:tblW w:w="0" w:type="auto"/>
        <w:tblInd w:w="726" w:type="dxa"/>
        <w:tblLayout w:type="fixed"/>
        <w:tblCellMar>
          <w:left w:w="0" w:type="dxa"/>
          <w:right w:w="0" w:type="dxa"/>
        </w:tblCellMar>
        <w:tblLook w:val="0000" w:firstRow="0" w:lastRow="0" w:firstColumn="0" w:lastColumn="0" w:noHBand="0" w:noVBand="0"/>
      </w:tblPr>
      <w:tblGrid>
        <w:gridCol w:w="7614"/>
      </w:tblGrid>
      <w:tr w:rsidR="00CC44F6" w:rsidRPr="00C90587" w14:paraId="7E362028" w14:textId="77777777" w:rsidTr="00E21A5B">
        <w:trPr>
          <w:trHeight w:val="60"/>
        </w:trPr>
        <w:tc>
          <w:tcPr>
            <w:tcW w:w="7614"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14:paraId="7742E486" w14:textId="77777777" w:rsidR="0086520B" w:rsidRDefault="0086520B" w:rsidP="0086520B">
            <w:pPr>
              <w:spacing w:after="240"/>
              <w:jc w:val="left"/>
              <w:rPr>
                <w:sz w:val="24"/>
                <w:szCs w:val="24"/>
              </w:rPr>
            </w:pPr>
            <w:r w:rsidRPr="00FD0328">
              <w:rPr>
                <w:sz w:val="24"/>
                <w:szCs w:val="24"/>
                <w:lang w:val="nn-NO" w:bidi="nn-NO"/>
              </w:rPr>
              <w:t>Sentrale rettar etter pakkereiselova:</w:t>
            </w:r>
          </w:p>
          <w:p w14:paraId="5C45E5CF" w14:textId="5D433672" w:rsidR="0086520B" w:rsidRPr="00A70768" w:rsidRDefault="0043179D" w:rsidP="00A70768">
            <w:pPr>
              <w:pStyle w:val="BLDpkt"/>
            </w:pPr>
            <w:r w:rsidRPr="00A70768">
              <w:t>Reisande vil få alle viktige opplysningar om pakkereisa før pakkereiseavtalen blir inngått.</w:t>
            </w:r>
          </w:p>
          <w:p w14:paraId="008E1D3B" w14:textId="06CDA445" w:rsidR="0086520B" w:rsidRDefault="0043179D" w:rsidP="00A70768">
            <w:pPr>
              <w:pStyle w:val="BLDpkt"/>
            </w:pPr>
            <w:r>
              <w:t>Det er alltid minst éin næringsdrivande som er ansvarleg for korrekt levering av alle reisetenestene som inngår i pakkereiseavtalen.</w:t>
            </w:r>
          </w:p>
          <w:p w14:paraId="67040A8B" w14:textId="6488C087" w:rsidR="0086520B" w:rsidRDefault="0043179D" w:rsidP="00A70768">
            <w:pPr>
              <w:pStyle w:val="BLDpkt"/>
            </w:pPr>
            <w:r>
              <w:t>Reisande får eit naudnummer eller opplysningar om eit kontaktpunkt der dei kan komme i kontakt med arrangøren eller reisebyrået.</w:t>
            </w:r>
          </w:p>
          <w:p w14:paraId="2115537C" w14:textId="06211E91" w:rsidR="0086520B" w:rsidRDefault="0043179D" w:rsidP="00A70768">
            <w:pPr>
              <w:pStyle w:val="BLDpkt"/>
            </w:pPr>
            <w:r>
              <w:t>Reisande kan overdra pakkereisa til ein annan person, etter eit rimeleg varsel og eventuelt mot tilleggskostnader.</w:t>
            </w:r>
          </w:p>
          <w:p w14:paraId="4A308AF2" w14:textId="3A371503" w:rsidR="0086520B" w:rsidRDefault="0043179D" w:rsidP="00A70768">
            <w:pPr>
              <w:pStyle w:val="BLDpkt"/>
            </w:pPr>
            <w:r>
              <w:t>Prisen på pakkereisa kan berre aukast dersom bestemte kostnader aukar (for eksempel prisen på drivstoff), og dersom dette er uttrykkjeleg fastsett i avtalen. Prisen kan uansett ikkje aukast seinare enn 20 dagar før pakkereisa begynner. Dersom prisen blir auka med meir enn 8 prosent av prisen på pakkereisa, kan den reisande avbestille pakkereisa. Dersom arrangøren tek atterhald om retten til å auke prisen, har den reisande rett til prisreduksjon dersom dei relevante kostnadene blir reduserte.</w:t>
            </w:r>
          </w:p>
          <w:p w14:paraId="434F4A05" w14:textId="6F647F4A" w:rsidR="0086520B" w:rsidRDefault="00277B91" w:rsidP="00A70768">
            <w:pPr>
              <w:pStyle w:val="BLDpkt"/>
            </w:pPr>
            <w:r>
              <w:t>Reisande kan avbestille reisa utan å betale gebyr og få tilbakebetalt alle innbetalte beløp i sin heilskap dersom eit av dei mest vesentlege elementa i pakkereisa, bortsett frå prisen</w:t>
            </w:r>
            <w:r w:rsidR="003A713E">
              <w:rPr>
                <w:strike/>
              </w:rPr>
              <w:t>,</w:t>
            </w:r>
            <w:r>
              <w:t xml:space="preserve"> blir vesentleg endra. Dersom den næringsdrivande som er ansvarleg for pakkereisa, avlyser pakkereisa før ho begynner, har den reisande rett til tilbakebetaling og eventuelt til erstatning.</w:t>
            </w:r>
          </w:p>
          <w:p w14:paraId="53D76F11" w14:textId="6EF0AF38" w:rsidR="0086520B" w:rsidRDefault="003A713E" w:rsidP="00A70768">
            <w:pPr>
              <w:pStyle w:val="BLDpkt"/>
            </w:pPr>
            <w:r>
              <w:lastRenderedPageBreak/>
              <w:t>Reisande kan ved ekstraordinære omstende avbestille pakkereisa før ho begynner, utan å betale gebyr, for eksempel dersom det er alvorlege tryggingsproblem på reisemålet som sannsynlegvis vil påverke pakkereisa.</w:t>
            </w:r>
          </w:p>
          <w:p w14:paraId="0ACCC36F" w14:textId="7A7018AD" w:rsidR="0086520B" w:rsidRDefault="003A713E" w:rsidP="00A70768">
            <w:pPr>
              <w:pStyle w:val="BLDpkt"/>
            </w:pPr>
            <w:r>
              <w:t>I tillegg kan reisande når som helst før pakkereisa begynner, avbestille pakkereisa mot eit passande og grunngitt gebyr.</w:t>
            </w:r>
          </w:p>
          <w:p w14:paraId="6C722E25" w14:textId="664D1D1D" w:rsidR="0086520B" w:rsidRDefault="003A713E" w:rsidP="00A70768">
            <w:pPr>
              <w:pStyle w:val="BLDpkt"/>
            </w:pPr>
            <w:r>
              <w:t>Dersom vesentlege element av pakkereisa ikkje kan leverast som avtalt etter at pakkereisa har begynt, skal den reisande få tilbod om passande alternative arrangement utan tilleggskostnader. Den reisande kan seie opp avtalen utan å betale gebyr dersom tenestene ikkje blir leverte etter avtalen, dette i vesentleg grad påverkar gjennomføringa av pakkereisa og arrangøren ikkje avhjelper problemet.</w:t>
            </w:r>
          </w:p>
          <w:p w14:paraId="736143D0" w14:textId="62FFF4EE" w:rsidR="0086520B" w:rsidRDefault="003A713E" w:rsidP="00A70768">
            <w:pPr>
              <w:pStyle w:val="BLDpkt"/>
            </w:pPr>
            <w:r>
              <w:t>Reisande har òg rett til prisreduksjon og/eller erstatning dersom reisetenestene ikkje blir leverte eller blir leverte på ein mangelfull måte.</w:t>
            </w:r>
          </w:p>
          <w:p w14:paraId="757384DC" w14:textId="724D4B63" w:rsidR="0086520B" w:rsidRDefault="003A713E" w:rsidP="00A70768">
            <w:pPr>
              <w:pStyle w:val="BLDpkt"/>
            </w:pPr>
            <w:r>
              <w:t>Arrangøren må yte bistand til reisande i vanskar.</w:t>
            </w:r>
          </w:p>
          <w:p w14:paraId="6BBCE754" w14:textId="55C1754E" w:rsidR="0086520B" w:rsidRDefault="003A713E" w:rsidP="00A70768">
            <w:pPr>
              <w:pStyle w:val="BLDpkt"/>
            </w:pPr>
            <w:r>
              <w:t>Dersom arrangøren blir insolvent, vil innbetalte beløp bli betalte tilbake. Dersom arrangøren blir insolvent etter at pakkereisa er begynt, og transport inngår i pakkereisa, dekkjer garantien heimtransporten til den reisande. XY har stilt reisegaranti overfor Reisegarantifondet. Dersom tenestene ikkje blir leverte på grunn av insolvens hos XY, kan den reisande kontakte Reisegarantifondet:</w:t>
            </w:r>
          </w:p>
          <w:p w14:paraId="0D42BCFC" w14:textId="77777777" w:rsidR="00042B99" w:rsidRPr="003571C8" w:rsidRDefault="00042B99" w:rsidP="00042B99">
            <w:pPr>
              <w:spacing w:before="0"/>
              <w:ind w:left="357"/>
              <w:jc w:val="left"/>
              <w:rPr>
                <w:b/>
                <w:bCs/>
                <w:sz w:val="24"/>
                <w:szCs w:val="24"/>
              </w:rPr>
            </w:pPr>
            <w:r w:rsidRPr="003571C8">
              <w:rPr>
                <w:b/>
                <w:bCs/>
                <w:sz w:val="24"/>
                <w:szCs w:val="24"/>
              </w:rPr>
              <w:t>Postadresse:</w:t>
            </w:r>
          </w:p>
          <w:p w14:paraId="5458BAA1" w14:textId="77777777" w:rsidR="00042B99" w:rsidRPr="003571C8" w:rsidRDefault="00042B99" w:rsidP="00042B99">
            <w:pPr>
              <w:spacing w:before="0"/>
              <w:ind w:left="357"/>
              <w:jc w:val="left"/>
              <w:rPr>
                <w:sz w:val="24"/>
                <w:szCs w:val="24"/>
              </w:rPr>
            </w:pPr>
            <w:r w:rsidRPr="003571C8">
              <w:rPr>
                <w:sz w:val="24"/>
                <w:szCs w:val="24"/>
              </w:rPr>
              <w:t xml:space="preserve">Reisegarantifondet </w:t>
            </w:r>
          </w:p>
          <w:p w14:paraId="6AFC9D55" w14:textId="77777777" w:rsidR="00042B99" w:rsidRPr="003571C8" w:rsidRDefault="00042B99" w:rsidP="00042B99">
            <w:pPr>
              <w:spacing w:before="0"/>
              <w:ind w:left="357"/>
              <w:jc w:val="left"/>
              <w:rPr>
                <w:sz w:val="24"/>
                <w:szCs w:val="24"/>
              </w:rPr>
            </w:pPr>
            <w:r w:rsidRPr="003571C8">
              <w:rPr>
                <w:sz w:val="24"/>
                <w:szCs w:val="24"/>
              </w:rPr>
              <w:t>Boks 1807 Vika</w:t>
            </w:r>
          </w:p>
          <w:p w14:paraId="782CC6D4" w14:textId="77777777" w:rsidR="00042B99" w:rsidRPr="003571C8" w:rsidRDefault="00042B99" w:rsidP="00042B99">
            <w:pPr>
              <w:spacing w:before="0"/>
              <w:ind w:left="357"/>
              <w:jc w:val="left"/>
              <w:rPr>
                <w:sz w:val="24"/>
                <w:szCs w:val="24"/>
              </w:rPr>
            </w:pPr>
            <w:r w:rsidRPr="003571C8">
              <w:rPr>
                <w:sz w:val="24"/>
                <w:szCs w:val="24"/>
              </w:rPr>
              <w:t>0123 Oslo</w:t>
            </w:r>
          </w:p>
          <w:p w14:paraId="68D4A415" w14:textId="77777777" w:rsidR="00042B99" w:rsidRPr="003571C8" w:rsidRDefault="00042B99" w:rsidP="00042B99">
            <w:pPr>
              <w:spacing w:before="0"/>
              <w:ind w:left="357"/>
              <w:jc w:val="left"/>
              <w:rPr>
                <w:sz w:val="24"/>
                <w:szCs w:val="24"/>
              </w:rPr>
            </w:pPr>
          </w:p>
          <w:p w14:paraId="40A79737" w14:textId="77777777" w:rsidR="00042B99" w:rsidRPr="003571C8" w:rsidRDefault="00042B99" w:rsidP="00042B99">
            <w:pPr>
              <w:spacing w:before="0"/>
              <w:ind w:left="357"/>
              <w:jc w:val="left"/>
              <w:rPr>
                <w:b/>
                <w:bCs/>
                <w:sz w:val="24"/>
                <w:szCs w:val="24"/>
              </w:rPr>
            </w:pPr>
            <w:r w:rsidRPr="003571C8">
              <w:rPr>
                <w:b/>
                <w:bCs/>
                <w:sz w:val="24"/>
                <w:szCs w:val="24"/>
              </w:rPr>
              <w:t>Besøksadresse:</w:t>
            </w:r>
          </w:p>
          <w:p w14:paraId="7860EDCC" w14:textId="77777777" w:rsidR="00042B99" w:rsidRPr="003571C8" w:rsidRDefault="00042B99" w:rsidP="00042B99">
            <w:pPr>
              <w:spacing w:before="0"/>
              <w:ind w:left="357"/>
              <w:jc w:val="left"/>
              <w:rPr>
                <w:sz w:val="24"/>
                <w:szCs w:val="24"/>
              </w:rPr>
            </w:pPr>
            <w:r w:rsidRPr="003571C8">
              <w:rPr>
                <w:sz w:val="24"/>
                <w:szCs w:val="24"/>
              </w:rPr>
              <w:t>Reisegarantifondet</w:t>
            </w:r>
          </w:p>
          <w:p w14:paraId="398F9CA0" w14:textId="77777777" w:rsidR="00042B99" w:rsidRPr="003571C8" w:rsidRDefault="00042B99" w:rsidP="00042B99">
            <w:pPr>
              <w:spacing w:before="0"/>
              <w:ind w:left="357"/>
              <w:jc w:val="left"/>
              <w:rPr>
                <w:sz w:val="24"/>
                <w:szCs w:val="24"/>
              </w:rPr>
            </w:pPr>
            <w:r w:rsidRPr="003571C8">
              <w:rPr>
                <w:sz w:val="24"/>
                <w:szCs w:val="24"/>
              </w:rPr>
              <w:t>c/o Advokatfirmaet Nova DA</w:t>
            </w:r>
          </w:p>
          <w:p w14:paraId="55788728" w14:textId="77777777" w:rsidR="00042B99" w:rsidRPr="003571C8" w:rsidRDefault="00042B99" w:rsidP="00042B99">
            <w:pPr>
              <w:spacing w:before="0"/>
              <w:ind w:left="357"/>
              <w:jc w:val="left"/>
              <w:rPr>
                <w:sz w:val="24"/>
                <w:szCs w:val="24"/>
              </w:rPr>
            </w:pPr>
            <w:r w:rsidRPr="003571C8">
              <w:rPr>
                <w:sz w:val="24"/>
                <w:szCs w:val="24"/>
              </w:rPr>
              <w:t>Roald Amundsens gate 6</w:t>
            </w:r>
          </w:p>
          <w:p w14:paraId="0BE5EBFE" w14:textId="77777777" w:rsidR="00042B99" w:rsidRDefault="00042B99" w:rsidP="00042B99">
            <w:pPr>
              <w:spacing w:before="0"/>
              <w:ind w:left="357"/>
              <w:jc w:val="left"/>
              <w:rPr>
                <w:sz w:val="24"/>
                <w:szCs w:val="24"/>
              </w:rPr>
            </w:pPr>
            <w:r w:rsidRPr="003571C8">
              <w:rPr>
                <w:sz w:val="24"/>
                <w:szCs w:val="24"/>
              </w:rPr>
              <w:t>0160 Oslo</w:t>
            </w:r>
          </w:p>
          <w:p w14:paraId="0E9B1650" w14:textId="77777777" w:rsidR="00042B99" w:rsidRDefault="00042B99" w:rsidP="00042B99">
            <w:pPr>
              <w:spacing w:before="0"/>
              <w:ind w:left="357"/>
              <w:jc w:val="left"/>
              <w:rPr>
                <w:sz w:val="24"/>
                <w:szCs w:val="24"/>
              </w:rPr>
            </w:pPr>
          </w:p>
          <w:p w14:paraId="50970C71" w14:textId="77777777" w:rsidR="00597220" w:rsidRDefault="00597220" w:rsidP="00597220">
            <w:pPr>
              <w:spacing w:before="0"/>
              <w:ind w:left="357"/>
              <w:jc w:val="left"/>
              <w:rPr>
                <w:sz w:val="24"/>
                <w:szCs w:val="24"/>
                <w:lang w:val="nn-NO" w:bidi="nn-NO"/>
              </w:rPr>
            </w:pPr>
            <w:r>
              <w:rPr>
                <w:sz w:val="24"/>
                <w:szCs w:val="24"/>
                <w:lang w:val="nn-NO" w:bidi="nn-NO"/>
              </w:rPr>
              <w:t xml:space="preserve">Telefon: 51 85 99 40 </w:t>
            </w:r>
          </w:p>
          <w:p w14:paraId="679727C2" w14:textId="77777777" w:rsidR="0086520B" w:rsidRDefault="0086520B" w:rsidP="00A70768">
            <w:pPr>
              <w:spacing w:before="0"/>
              <w:ind w:left="357"/>
              <w:jc w:val="left"/>
              <w:rPr>
                <w:sz w:val="24"/>
                <w:szCs w:val="24"/>
              </w:rPr>
            </w:pPr>
            <w:bookmarkStart w:id="0" w:name="_GoBack"/>
            <w:bookmarkEnd w:id="0"/>
            <w:r w:rsidRPr="00FD0328">
              <w:rPr>
                <w:sz w:val="24"/>
                <w:szCs w:val="24"/>
                <w:lang w:val="nn-NO" w:bidi="nn-NO"/>
              </w:rPr>
              <w:t xml:space="preserve">E-post: </w:t>
            </w:r>
            <w:hyperlink r:id="rId8" w:history="1">
              <w:r w:rsidRPr="00FD0328">
                <w:rPr>
                  <w:rStyle w:val="Hyperkobling"/>
                  <w:sz w:val="24"/>
                  <w:szCs w:val="24"/>
                  <w:lang w:val="nn-NO" w:bidi="nn-NO"/>
                </w:rPr>
                <w:t>firmapost@rgf.no</w:t>
              </w:r>
            </w:hyperlink>
          </w:p>
          <w:p w14:paraId="2CDD3404" w14:textId="77777777" w:rsidR="0086520B" w:rsidRDefault="00597220" w:rsidP="00A70768">
            <w:pPr>
              <w:spacing w:before="0"/>
              <w:ind w:left="357"/>
              <w:jc w:val="left"/>
              <w:rPr>
                <w:sz w:val="24"/>
                <w:szCs w:val="24"/>
              </w:rPr>
            </w:pPr>
            <w:hyperlink r:id="rId9" w:history="1">
              <w:r w:rsidR="0086520B" w:rsidRPr="00FD0328">
                <w:rPr>
                  <w:rStyle w:val="Hyperkobling"/>
                  <w:sz w:val="24"/>
                  <w:szCs w:val="24"/>
                  <w:lang w:val="nn-NO" w:bidi="nn-NO"/>
                </w:rPr>
                <w:t>www.rgf.no</w:t>
              </w:r>
            </w:hyperlink>
            <w:r w:rsidR="0086520B" w:rsidRPr="00FD0328">
              <w:rPr>
                <w:sz w:val="24"/>
                <w:szCs w:val="24"/>
                <w:lang w:val="nn-NO" w:bidi="nn-NO"/>
              </w:rPr>
              <w:t xml:space="preserve"> </w:t>
            </w:r>
          </w:p>
          <w:p w14:paraId="3D213E91" w14:textId="77777777" w:rsidR="0086520B" w:rsidRPr="00FD0328" w:rsidRDefault="0086520B" w:rsidP="0086520B">
            <w:pPr>
              <w:spacing w:before="0"/>
              <w:jc w:val="left"/>
              <w:rPr>
                <w:sz w:val="24"/>
                <w:szCs w:val="24"/>
              </w:rPr>
            </w:pPr>
          </w:p>
          <w:p w14:paraId="3F6A1499" w14:textId="77777777" w:rsidR="00CC44F6" w:rsidRPr="00FD0328" w:rsidRDefault="00CC44F6" w:rsidP="00E21A5B">
            <w:pPr>
              <w:spacing w:before="0"/>
              <w:rPr>
                <w:sz w:val="24"/>
                <w:szCs w:val="24"/>
              </w:rPr>
            </w:pPr>
          </w:p>
          <w:p w14:paraId="36A5D2B8" w14:textId="77777777" w:rsidR="00CC44F6" w:rsidRDefault="006426FC" w:rsidP="00A70768">
            <w:pPr>
              <w:spacing w:before="240" w:line="276" w:lineRule="auto"/>
              <w:rPr>
                <w:rStyle w:val="Hyperkobling"/>
                <w:sz w:val="24"/>
                <w:szCs w:val="24"/>
                <w:lang w:val="nn-NO" w:bidi="nn-NO"/>
              </w:rPr>
            </w:pPr>
            <w:r>
              <w:rPr>
                <w:sz w:val="24"/>
                <w:szCs w:val="24"/>
                <w:lang w:val="nn-NO" w:bidi="nn-NO"/>
              </w:rPr>
              <w:t>Sjå</w:t>
            </w:r>
            <w:r w:rsidR="003A713E">
              <w:rPr>
                <w:sz w:val="24"/>
                <w:szCs w:val="24"/>
                <w:lang w:val="nn-NO" w:bidi="nn-NO"/>
              </w:rPr>
              <w:t xml:space="preserve"> pakkereiselova på </w:t>
            </w:r>
            <w:hyperlink r:id="rId10" w:history="1">
              <w:r w:rsidR="003A713E" w:rsidRPr="006426FC">
                <w:rPr>
                  <w:rStyle w:val="Hyperkobling"/>
                  <w:sz w:val="24"/>
                  <w:szCs w:val="24"/>
                  <w:lang w:val="nn-NO" w:bidi="nn-NO"/>
                </w:rPr>
                <w:t>www.lovdata.no</w:t>
              </w:r>
            </w:hyperlink>
          </w:p>
          <w:p w14:paraId="4A782527" w14:textId="37042FAD" w:rsidR="00CA2730" w:rsidRPr="00A70768" w:rsidRDefault="00CA2730" w:rsidP="00A70768">
            <w:pPr>
              <w:spacing w:before="240" w:line="276" w:lineRule="auto"/>
              <w:rPr>
                <w:sz w:val="24"/>
                <w:szCs w:val="24"/>
              </w:rPr>
            </w:pPr>
          </w:p>
        </w:tc>
      </w:tr>
    </w:tbl>
    <w:p w14:paraId="7D7C9A4F" w14:textId="77777777" w:rsidR="001D6512" w:rsidRPr="00051111" w:rsidRDefault="001D6512" w:rsidP="001D6512">
      <w:pPr>
        <w:rPr>
          <w:sz w:val="24"/>
          <w:szCs w:val="24"/>
        </w:rPr>
      </w:pPr>
    </w:p>
    <w:sectPr w:rsidR="001D6512" w:rsidRPr="000511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DC89" w14:textId="77777777" w:rsidR="00A62B5E" w:rsidRDefault="00A62B5E" w:rsidP="00031B50">
      <w:pPr>
        <w:spacing w:line="240" w:lineRule="auto"/>
      </w:pPr>
      <w:r>
        <w:separator/>
      </w:r>
    </w:p>
  </w:endnote>
  <w:endnote w:type="continuationSeparator" w:id="0">
    <w:p w14:paraId="03D29973" w14:textId="77777777" w:rsidR="00A62B5E" w:rsidRDefault="00A62B5E"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743342"/>
      <w:docPartObj>
        <w:docPartGallery w:val="Page Numbers (Bottom of Page)"/>
        <w:docPartUnique/>
      </w:docPartObj>
    </w:sdtPr>
    <w:sdtEndPr/>
    <w:sdtContent>
      <w:p w14:paraId="5F322CCA" w14:textId="7F5C2CAB" w:rsidR="00925415" w:rsidRDefault="00925415">
        <w:pPr>
          <w:pStyle w:val="Bunntekst"/>
          <w:jc w:val="center"/>
        </w:pPr>
        <w:r>
          <w:fldChar w:fldCharType="begin"/>
        </w:r>
        <w:r>
          <w:instrText>PAGE   \* MERGEFORMAT</w:instrText>
        </w:r>
        <w:r>
          <w:fldChar w:fldCharType="separate"/>
        </w:r>
        <w:r w:rsidR="005F468D">
          <w:rPr>
            <w:noProof/>
          </w:rPr>
          <w:t>1</w:t>
        </w:r>
        <w:r>
          <w:fldChar w:fldCharType="end"/>
        </w:r>
      </w:p>
    </w:sdtContent>
  </w:sdt>
  <w:p w14:paraId="1F8EA4D1" w14:textId="77777777"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0CF3" w14:textId="77777777" w:rsidR="00A62B5E" w:rsidRDefault="00A62B5E" w:rsidP="00031B50">
      <w:pPr>
        <w:spacing w:line="240" w:lineRule="auto"/>
      </w:pPr>
      <w:r>
        <w:separator/>
      </w:r>
    </w:p>
  </w:footnote>
  <w:footnote w:type="continuationSeparator" w:id="0">
    <w:p w14:paraId="739909CE" w14:textId="77777777" w:rsidR="00A62B5E" w:rsidRDefault="00A62B5E"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F43" w14:textId="6B7A1638" w:rsidR="00925415" w:rsidRPr="00E24C27" w:rsidRDefault="00925415">
    <w:pPr>
      <w:pStyle w:val="Topptekst"/>
      <w:rPr>
        <w:sz w:val="20"/>
        <w:szCs w:val="20"/>
      </w:rPr>
    </w:pPr>
    <w:r w:rsidRPr="00E24C27">
      <w:rPr>
        <w:sz w:val="20"/>
        <w:szCs w:val="20"/>
      </w:rPr>
      <w:tab/>
    </w:r>
    <w:r w:rsidRPr="00E24C27">
      <w:rPr>
        <w:sz w:val="20"/>
        <w:szCs w:val="20"/>
      </w:rPr>
      <w:tab/>
    </w:r>
    <w:r w:rsidR="005F468D" w:rsidRPr="00E24C27">
      <w:rPr>
        <w:sz w:val="20"/>
        <w:szCs w:val="20"/>
      </w:rPr>
      <w:t>Skjema</w:t>
    </w:r>
    <w:r w:rsidR="003F21DD" w:rsidRPr="00E24C27">
      <w:rPr>
        <w:sz w:val="20"/>
        <w:szCs w:val="20"/>
      </w:rPr>
      <w:t xml:space="preserve"> </w:t>
    </w:r>
    <w:r w:rsidR="00E24C27" w:rsidRPr="00E24C27">
      <w:rPr>
        <w:sz w:val="20"/>
        <w:szCs w:val="20"/>
      </w:rPr>
      <w:t>02</w:t>
    </w:r>
    <w:r w:rsidRPr="00E24C27">
      <w:rPr>
        <w:sz w:val="20"/>
        <w:szCs w:val="20"/>
      </w:rPr>
      <w:t xml:space="preserve"> N</w:t>
    </w:r>
  </w:p>
  <w:p w14:paraId="19B09719" w14:textId="02A7EC73" w:rsidR="00031B50" w:rsidRPr="00E24C27" w:rsidRDefault="00207FFC" w:rsidP="00207FFC">
    <w:pPr>
      <w:pStyle w:val="Topptekst"/>
      <w:spacing w:before="40"/>
      <w:jc w:val="right"/>
      <w:rPr>
        <w:sz w:val="20"/>
        <w:szCs w:val="20"/>
      </w:rPr>
    </w:pPr>
    <w:r w:rsidRPr="00E24C27">
      <w:rPr>
        <w:sz w:val="20"/>
        <w:szCs w:val="20"/>
      </w:rPr>
      <w:t>Pakkereiser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68B0A7D"/>
    <w:multiLevelType w:val="hybridMultilevel"/>
    <w:tmpl w:val="B99AF134"/>
    <w:lvl w:ilvl="0" w:tplc="F53A4214">
      <w:start w:val="1"/>
      <w:numFmt w:val="bullet"/>
      <w:pStyle w:val="BLDpk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11"/>
    <w:rsid w:val="00031B50"/>
    <w:rsid w:val="00042B99"/>
    <w:rsid w:val="00051111"/>
    <w:rsid w:val="00053011"/>
    <w:rsid w:val="00080BFD"/>
    <w:rsid w:val="000851EA"/>
    <w:rsid w:val="000A19A0"/>
    <w:rsid w:val="00183410"/>
    <w:rsid w:val="00187243"/>
    <w:rsid w:val="001D6512"/>
    <w:rsid w:val="00207FFC"/>
    <w:rsid w:val="0024010A"/>
    <w:rsid w:val="00277B91"/>
    <w:rsid w:val="0028070C"/>
    <w:rsid w:val="00346D28"/>
    <w:rsid w:val="003A713E"/>
    <w:rsid w:val="003C5828"/>
    <w:rsid w:val="003F21DD"/>
    <w:rsid w:val="00417514"/>
    <w:rsid w:val="00422ECB"/>
    <w:rsid w:val="0043179D"/>
    <w:rsid w:val="00491A20"/>
    <w:rsid w:val="00540DEE"/>
    <w:rsid w:val="00561067"/>
    <w:rsid w:val="00597220"/>
    <w:rsid w:val="005F468D"/>
    <w:rsid w:val="00604331"/>
    <w:rsid w:val="006426FC"/>
    <w:rsid w:val="006854D6"/>
    <w:rsid w:val="00765BC4"/>
    <w:rsid w:val="007A27BA"/>
    <w:rsid w:val="00843955"/>
    <w:rsid w:val="0086520B"/>
    <w:rsid w:val="008B10F6"/>
    <w:rsid w:val="0091133D"/>
    <w:rsid w:val="009141E6"/>
    <w:rsid w:val="00925415"/>
    <w:rsid w:val="00936F5E"/>
    <w:rsid w:val="00941D17"/>
    <w:rsid w:val="00A62B5E"/>
    <w:rsid w:val="00A70768"/>
    <w:rsid w:val="00AB06EE"/>
    <w:rsid w:val="00B60103"/>
    <w:rsid w:val="00BB4CDD"/>
    <w:rsid w:val="00C14AE5"/>
    <w:rsid w:val="00C2599B"/>
    <w:rsid w:val="00CA2730"/>
    <w:rsid w:val="00CB3C19"/>
    <w:rsid w:val="00CC44F6"/>
    <w:rsid w:val="00D875E8"/>
    <w:rsid w:val="00E14181"/>
    <w:rsid w:val="00E24469"/>
    <w:rsid w:val="00E24C27"/>
    <w:rsid w:val="00E34A51"/>
    <w:rsid w:val="00EE0E6C"/>
    <w:rsid w:val="00EE12D9"/>
    <w:rsid w:val="00FF06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34B374"/>
  <w15:chartTrackingRefBased/>
  <w15:docId w15:val="{B1534211-3FB3-463C-AB30-C116EBC3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051111"/>
    <w:pPr>
      <w:widowControl w:val="0"/>
      <w:suppressAutoHyphens/>
      <w:autoSpaceDE w:val="0"/>
      <w:autoSpaceDN w:val="0"/>
      <w:adjustRightInd w:val="0"/>
      <w:spacing w:before="113" w:after="0" w:line="240" w:lineRule="atLeast"/>
      <w:jc w:val="both"/>
      <w:textAlignment w:val="center"/>
    </w:pPr>
    <w:rPr>
      <w:rFonts w:ascii="TimesNewRomanPSMT" w:eastAsia="Times New Roman" w:hAnsi="TimesNewRomanPSMT" w:cs="TimesNewRomanPSMT"/>
      <w:color w:val="000000"/>
      <w:sz w:val="18"/>
      <w:szCs w:val="18"/>
      <w:lang w:eastAsia="nb-NO" w:bidi="nb-NO"/>
    </w:rPr>
  </w:style>
  <w:style w:type="paragraph" w:styleId="Overskrift1">
    <w:name w:val="heading 1"/>
    <w:basedOn w:val="Normal"/>
    <w:next w:val="Normal"/>
    <w:link w:val="Overskrift1Tegn"/>
    <w:uiPriority w:val="9"/>
    <w:qFormat/>
    <w:rsid w:val="00EE12D9"/>
    <w:pPr>
      <w:keepNext/>
      <w:keepLines/>
      <w:widowControl/>
      <w:suppressAutoHyphens w:val="0"/>
      <w:autoSpaceDE/>
      <w:autoSpaceDN/>
      <w:adjustRightInd/>
      <w:spacing w:before="240" w:after="60" w:line="300" w:lineRule="atLeast"/>
      <w:jc w:val="left"/>
      <w:textAlignment w:val="auto"/>
      <w:outlineLvl w:val="0"/>
    </w:pPr>
    <w:rPr>
      <w:rFonts w:ascii="Arial" w:eastAsiaTheme="majorEastAsia" w:hAnsi="Arial" w:cstheme="majorBidi"/>
      <w:b/>
      <w:color w:val="000000" w:themeColor="text1"/>
      <w:sz w:val="30"/>
      <w:szCs w:val="32"/>
      <w:lang w:eastAsia="en-US" w:bidi="ar-SA"/>
    </w:rPr>
  </w:style>
  <w:style w:type="paragraph" w:styleId="Overskrift2">
    <w:name w:val="heading 2"/>
    <w:basedOn w:val="Normal"/>
    <w:next w:val="Normal"/>
    <w:link w:val="Overskrift2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1"/>
    </w:pPr>
    <w:rPr>
      <w:rFonts w:ascii="Arial" w:eastAsiaTheme="majorEastAsia" w:hAnsi="Arial" w:cstheme="majorBidi"/>
      <w:b/>
      <w:color w:val="000000" w:themeColor="text1"/>
      <w:sz w:val="26"/>
      <w:szCs w:val="26"/>
      <w:lang w:eastAsia="en-US" w:bidi="ar-SA"/>
    </w:rPr>
  </w:style>
  <w:style w:type="paragraph" w:styleId="Overskrift3">
    <w:name w:val="heading 3"/>
    <w:basedOn w:val="Normal"/>
    <w:next w:val="Normal"/>
    <w:link w:val="Overskrift3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2"/>
    </w:pPr>
    <w:rPr>
      <w:rFonts w:ascii="Arial" w:eastAsiaTheme="majorEastAsia" w:hAnsi="Arial" w:cstheme="majorBidi"/>
      <w:b/>
      <w:color w:val="000000" w:themeColor="text1"/>
      <w:sz w:val="22"/>
      <w:szCs w:val="24"/>
      <w:lang w:eastAsia="en-US" w:bidi="ar-SA"/>
    </w:rPr>
  </w:style>
  <w:style w:type="paragraph" w:styleId="Overskrift4">
    <w:name w:val="heading 4"/>
    <w:basedOn w:val="Normal"/>
    <w:next w:val="Normal"/>
    <w:link w:val="Overskrift4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3"/>
    </w:pPr>
    <w:rPr>
      <w:rFonts w:ascii="Arial" w:eastAsiaTheme="majorEastAsia" w:hAnsi="Arial" w:cstheme="majorBidi"/>
      <w:b/>
      <w:i/>
      <w:iCs/>
      <w:color w:val="000000" w:themeColor="text1"/>
      <w:sz w:val="22"/>
      <w:szCs w:val="22"/>
      <w:lang w:eastAsia="en-US" w:bidi="ar-SA"/>
    </w:rPr>
  </w:style>
  <w:style w:type="paragraph" w:styleId="Overskrift5">
    <w:name w:val="heading 5"/>
    <w:basedOn w:val="Normal"/>
    <w:next w:val="Normal"/>
    <w:link w:val="Overskrift5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4"/>
    </w:pPr>
    <w:rPr>
      <w:rFonts w:ascii="Arial" w:eastAsiaTheme="majorEastAsia" w:hAnsi="Arial" w:cstheme="majorBidi"/>
      <w:i/>
      <w:color w:val="000000" w:themeColor="text1"/>
      <w:sz w:val="22"/>
      <w:szCs w:val="22"/>
      <w:lang w:eastAsia="en-US" w:bidi="ar-SA"/>
    </w:rPr>
  </w:style>
  <w:style w:type="paragraph" w:styleId="Overskrift6">
    <w:name w:val="heading 6"/>
    <w:basedOn w:val="Normal"/>
    <w:next w:val="Normal"/>
    <w:link w:val="Overskrift6Tegn"/>
    <w:uiPriority w:val="9"/>
    <w:unhideWhenUsed/>
    <w:qFormat/>
    <w:rsid w:val="001D6512"/>
    <w:pPr>
      <w:keepNext/>
      <w:keepLines/>
      <w:widowControl/>
      <w:suppressAutoHyphens w:val="0"/>
      <w:autoSpaceDE/>
      <w:autoSpaceDN/>
      <w:adjustRightInd/>
      <w:spacing w:before="240" w:after="60" w:line="300" w:lineRule="atLeast"/>
      <w:jc w:val="left"/>
      <w:textAlignment w:val="auto"/>
      <w:outlineLvl w:val="5"/>
    </w:pPr>
    <w:rPr>
      <w:rFonts w:ascii="Arial" w:eastAsiaTheme="majorEastAsia" w:hAnsi="Arial" w:cstheme="majorBidi"/>
      <w:i/>
      <w:color w:val="000000" w:themeColor="text1"/>
      <w:sz w:val="22"/>
      <w:szCs w:val="22"/>
      <w:lang w:eastAsia="en-US"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widowControl/>
      <w:pBdr>
        <w:top w:val="single" w:sz="4" w:space="10" w:color="5B9BD5" w:themeColor="accent1"/>
        <w:bottom w:val="single" w:sz="4" w:space="10" w:color="5B9BD5" w:themeColor="accent1"/>
      </w:pBdr>
      <w:suppressAutoHyphens w:val="0"/>
      <w:autoSpaceDE/>
      <w:autoSpaceDN/>
      <w:adjustRightInd/>
      <w:spacing w:before="360" w:after="360" w:line="300" w:lineRule="atLeast"/>
      <w:ind w:left="864" w:right="864"/>
      <w:jc w:val="center"/>
      <w:textAlignment w:val="auto"/>
    </w:pPr>
    <w:rPr>
      <w:rFonts w:ascii="Arial" w:eastAsiaTheme="minorHAnsi" w:hAnsi="Arial" w:cstheme="minorBidi"/>
      <w:i/>
      <w:iCs/>
      <w:color w:val="000000" w:themeColor="text1"/>
      <w:sz w:val="22"/>
      <w:szCs w:val="22"/>
      <w:lang w:eastAsia="en-US" w:bidi="ar-SA"/>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widowControl/>
      <w:tabs>
        <w:tab w:val="center" w:pos="4536"/>
        <w:tab w:val="right" w:pos="9072"/>
      </w:tabs>
      <w:suppressAutoHyphens w:val="0"/>
      <w:autoSpaceDE/>
      <w:autoSpaceDN/>
      <w:adjustRightInd/>
      <w:spacing w:before="0" w:line="240" w:lineRule="auto"/>
      <w:jc w:val="left"/>
      <w:textAlignment w:val="auto"/>
    </w:pPr>
    <w:rPr>
      <w:rFonts w:ascii="Arial" w:eastAsiaTheme="minorHAnsi" w:hAnsi="Arial" w:cstheme="minorBidi"/>
      <w:color w:val="000000" w:themeColor="text1"/>
      <w:sz w:val="22"/>
      <w:szCs w:val="22"/>
      <w:lang w:eastAsia="en-US" w:bidi="ar-SA"/>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widowControl/>
      <w:tabs>
        <w:tab w:val="center" w:pos="4536"/>
        <w:tab w:val="right" w:pos="9072"/>
      </w:tabs>
      <w:suppressAutoHyphens w:val="0"/>
      <w:autoSpaceDE/>
      <w:autoSpaceDN/>
      <w:adjustRightInd/>
      <w:spacing w:before="0" w:line="240" w:lineRule="auto"/>
      <w:jc w:val="left"/>
      <w:textAlignment w:val="auto"/>
    </w:pPr>
    <w:rPr>
      <w:rFonts w:ascii="Arial" w:eastAsiaTheme="minorHAnsi" w:hAnsi="Arial" w:cstheme="minorBidi"/>
      <w:color w:val="000000" w:themeColor="text1"/>
      <w:sz w:val="22"/>
      <w:szCs w:val="22"/>
      <w:lang w:eastAsia="en-US" w:bidi="ar-SA"/>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customStyle="1" w:styleId="ManualHeading1">
    <w:name w:val="Manual Heading 1"/>
    <w:basedOn w:val="Overskrift1"/>
    <w:next w:val="Normal"/>
    <w:uiPriority w:val="99"/>
    <w:rsid w:val="00051111"/>
    <w:pPr>
      <w:keepLines w:val="0"/>
      <w:widowControl w:val="0"/>
      <w:autoSpaceDE w:val="0"/>
      <w:autoSpaceDN w:val="0"/>
      <w:adjustRightInd w:val="0"/>
      <w:spacing w:before="113" w:after="0" w:line="200" w:lineRule="atLeast"/>
      <w:ind w:left="283" w:hanging="283"/>
      <w:jc w:val="both"/>
      <w:textAlignment w:val="center"/>
      <w:outlineLvl w:val="9"/>
    </w:pPr>
    <w:rPr>
      <w:rFonts w:ascii="TimesNewRomanPS-BoldMT" w:eastAsia="Times New Roman" w:hAnsi="TimesNewRomanPS-BoldMT" w:cs="TimesNewRomanPS-BoldMT"/>
      <w:bCs/>
      <w:color w:val="000000"/>
      <w:sz w:val="16"/>
      <w:szCs w:val="16"/>
      <w:lang w:eastAsia="nb-NO" w:bidi="nb-NO"/>
    </w:rPr>
  </w:style>
  <w:style w:type="paragraph" w:customStyle="1" w:styleId="ManualHeading2">
    <w:name w:val="Manual Heading 2"/>
    <w:basedOn w:val="Overskrift2"/>
    <w:next w:val="Normal"/>
    <w:uiPriority w:val="99"/>
    <w:rsid w:val="00051111"/>
    <w:pPr>
      <w:keepLines w:val="0"/>
      <w:widowControl w:val="0"/>
      <w:autoSpaceDE w:val="0"/>
      <w:autoSpaceDN w:val="0"/>
      <w:adjustRightInd w:val="0"/>
      <w:spacing w:before="113" w:after="0" w:line="200" w:lineRule="atLeast"/>
      <w:ind w:left="567" w:hanging="283"/>
      <w:jc w:val="both"/>
      <w:textAlignment w:val="center"/>
      <w:outlineLvl w:val="9"/>
    </w:pPr>
    <w:rPr>
      <w:rFonts w:ascii="TimesNewRomanPS-BoldMT" w:eastAsia="Times New Roman" w:hAnsi="TimesNewRomanPS-BoldMT" w:cs="TimesNewRomanPS-BoldMT"/>
      <w:bCs/>
      <w:color w:val="000000"/>
      <w:sz w:val="16"/>
      <w:szCs w:val="16"/>
      <w:lang w:eastAsia="nb-NO" w:bidi="nb-NO"/>
    </w:rPr>
  </w:style>
  <w:style w:type="paragraph" w:customStyle="1" w:styleId="Tiret0">
    <w:name w:val="Tiret 0"/>
    <w:basedOn w:val="Normal"/>
    <w:uiPriority w:val="99"/>
    <w:rsid w:val="00051111"/>
    <w:pPr>
      <w:tabs>
        <w:tab w:val="left" w:pos="283"/>
      </w:tabs>
      <w:suppressAutoHyphens w:val="0"/>
      <w:spacing w:line="200" w:lineRule="atLeast"/>
      <w:ind w:left="283" w:hanging="283"/>
    </w:pPr>
    <w:rPr>
      <w:sz w:val="16"/>
      <w:szCs w:val="16"/>
    </w:rPr>
  </w:style>
  <w:style w:type="character" w:styleId="Hyperkobling">
    <w:name w:val="Hyperlink"/>
    <w:basedOn w:val="Standardskriftforavsnitt"/>
    <w:uiPriority w:val="99"/>
    <w:unhideWhenUsed/>
    <w:rsid w:val="00CC44F6"/>
    <w:rPr>
      <w:color w:val="0563C1" w:themeColor="hyperlink"/>
      <w:u w:val="single"/>
    </w:rPr>
  </w:style>
  <w:style w:type="character" w:styleId="Merknadsreferanse">
    <w:name w:val="annotation reference"/>
    <w:basedOn w:val="Standardskriftforavsnitt"/>
    <w:uiPriority w:val="99"/>
    <w:semiHidden/>
    <w:unhideWhenUsed/>
    <w:rsid w:val="00C2599B"/>
    <w:rPr>
      <w:sz w:val="16"/>
      <w:szCs w:val="16"/>
    </w:rPr>
  </w:style>
  <w:style w:type="paragraph" w:styleId="Merknadstekst">
    <w:name w:val="annotation text"/>
    <w:basedOn w:val="Normal"/>
    <w:link w:val="MerknadstekstTegn"/>
    <w:uiPriority w:val="99"/>
    <w:semiHidden/>
    <w:unhideWhenUsed/>
    <w:rsid w:val="00C2599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2599B"/>
    <w:rPr>
      <w:rFonts w:ascii="TimesNewRomanPSMT" w:eastAsia="Times New Roman" w:hAnsi="TimesNewRomanPSMT" w:cs="TimesNewRomanPSMT"/>
      <w:color w:val="000000"/>
      <w:sz w:val="20"/>
      <w:szCs w:val="20"/>
      <w:lang w:eastAsia="nb-NO" w:bidi="nb-NO"/>
    </w:rPr>
  </w:style>
  <w:style w:type="paragraph" w:styleId="Kommentaremne">
    <w:name w:val="annotation subject"/>
    <w:basedOn w:val="Merknadstekst"/>
    <w:next w:val="Merknadstekst"/>
    <w:link w:val="KommentaremneTegn"/>
    <w:uiPriority w:val="99"/>
    <w:semiHidden/>
    <w:unhideWhenUsed/>
    <w:rsid w:val="00C2599B"/>
    <w:rPr>
      <w:b/>
      <w:bCs/>
    </w:rPr>
  </w:style>
  <w:style w:type="character" w:customStyle="1" w:styleId="KommentaremneTegn">
    <w:name w:val="Kommentaremne Tegn"/>
    <w:basedOn w:val="MerknadstekstTegn"/>
    <w:link w:val="Kommentaremne"/>
    <w:uiPriority w:val="99"/>
    <w:semiHidden/>
    <w:rsid w:val="00C2599B"/>
    <w:rPr>
      <w:rFonts w:ascii="TimesNewRomanPSMT" w:eastAsia="Times New Roman" w:hAnsi="TimesNewRomanPSMT" w:cs="TimesNewRomanPSMT"/>
      <w:b/>
      <w:bCs/>
      <w:color w:val="000000"/>
      <w:sz w:val="20"/>
      <w:szCs w:val="20"/>
      <w:lang w:eastAsia="nb-NO" w:bidi="nb-NO"/>
    </w:rPr>
  </w:style>
  <w:style w:type="paragraph" w:styleId="Bobletekst">
    <w:name w:val="Balloon Text"/>
    <w:basedOn w:val="Normal"/>
    <w:link w:val="BobletekstTegn"/>
    <w:uiPriority w:val="99"/>
    <w:semiHidden/>
    <w:unhideWhenUsed/>
    <w:rsid w:val="00C2599B"/>
    <w:pPr>
      <w:spacing w:before="0"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C2599B"/>
    <w:rPr>
      <w:rFonts w:ascii="Segoe UI" w:eastAsia="Times New Roman" w:hAnsi="Segoe UI" w:cs="Segoe UI"/>
      <w:color w:val="000000"/>
      <w:sz w:val="18"/>
      <w:szCs w:val="18"/>
      <w:lang w:eastAsia="nb-NO" w:bidi="nb-NO"/>
    </w:rPr>
  </w:style>
  <w:style w:type="paragraph" w:styleId="Listeavsnitt">
    <w:name w:val="List Paragraph"/>
    <w:basedOn w:val="Normal"/>
    <w:link w:val="ListeavsnittTegn"/>
    <w:uiPriority w:val="34"/>
    <w:qFormat/>
    <w:rsid w:val="00A70768"/>
    <w:pPr>
      <w:ind w:left="720"/>
      <w:contextualSpacing/>
    </w:pPr>
  </w:style>
  <w:style w:type="paragraph" w:customStyle="1" w:styleId="BLDpkt">
    <w:name w:val="BLD pkt"/>
    <w:basedOn w:val="Listeavsnitt"/>
    <w:link w:val="BLDpktTegn"/>
    <w:uiPriority w:val="99"/>
    <w:qFormat/>
    <w:rsid w:val="00A70768"/>
    <w:pPr>
      <w:numPr>
        <w:numId w:val="3"/>
      </w:numPr>
      <w:spacing w:after="240"/>
      <w:ind w:left="357" w:hanging="357"/>
      <w:contextualSpacing w:val="0"/>
      <w:jc w:val="left"/>
    </w:pPr>
    <w:rPr>
      <w:sz w:val="24"/>
      <w:szCs w:val="24"/>
      <w:lang w:val="nn-NO" w:bidi="nn-NO"/>
    </w:rPr>
  </w:style>
  <w:style w:type="character" w:customStyle="1" w:styleId="ListeavsnittTegn">
    <w:name w:val="Listeavsnitt Tegn"/>
    <w:basedOn w:val="Standardskriftforavsnitt"/>
    <w:link w:val="Listeavsnitt"/>
    <w:uiPriority w:val="34"/>
    <w:rsid w:val="00A70768"/>
    <w:rPr>
      <w:rFonts w:ascii="TimesNewRomanPSMT" w:eastAsia="Times New Roman" w:hAnsi="TimesNewRomanPSMT" w:cs="TimesNewRomanPSMT"/>
      <w:color w:val="000000"/>
      <w:sz w:val="18"/>
      <w:szCs w:val="18"/>
      <w:lang w:eastAsia="nb-NO" w:bidi="nb-NO"/>
    </w:rPr>
  </w:style>
  <w:style w:type="character" w:customStyle="1" w:styleId="BLDpktTegn">
    <w:name w:val="BLD pkt Tegn"/>
    <w:basedOn w:val="ListeavsnittTegn"/>
    <w:link w:val="BLDpkt"/>
    <w:uiPriority w:val="99"/>
    <w:rsid w:val="00A70768"/>
    <w:rPr>
      <w:rFonts w:ascii="TimesNewRomanPSMT" w:eastAsia="Times New Roman" w:hAnsi="TimesNewRomanPSMT" w:cs="TimesNewRomanPSMT"/>
      <w:color w:val="000000"/>
      <w:sz w:val="24"/>
      <w:szCs w:val="24"/>
      <w:lang w:val="nn-NO" w:eastAsia="nb-NO" w:bidi="nn-NO"/>
    </w:rPr>
  </w:style>
  <w:style w:type="character" w:styleId="Ulstomtale">
    <w:name w:val="Unresolved Mention"/>
    <w:basedOn w:val="Standardskriftforavsnitt"/>
    <w:uiPriority w:val="99"/>
    <w:semiHidden/>
    <w:unhideWhenUsed/>
    <w:rsid w:val="00642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mapost@rgf.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ovdata.no" TargetMode="External"/><Relationship Id="rId4" Type="http://schemas.openxmlformats.org/officeDocument/2006/relationships/settings" Target="settings.xml"/><Relationship Id="rId9" Type="http://schemas.openxmlformats.org/officeDocument/2006/relationships/hyperlink" Target="http://www.rgf.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B524-B80D-4316-A3FA-1BE2A732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3109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Oftedahl Nina Wilmar</dc:creator>
  <cp:keywords/>
  <dc:description/>
  <cp:lastModifiedBy>SignForm</cp:lastModifiedBy>
  <cp:revision>14</cp:revision>
  <cp:lastPrinted>2018-04-16T06:20:00Z</cp:lastPrinted>
  <dcterms:created xsi:type="dcterms:W3CDTF">2018-04-16T08:04:00Z</dcterms:created>
  <dcterms:modified xsi:type="dcterms:W3CDTF">2019-09-17T10:22:00Z</dcterms:modified>
</cp:coreProperties>
</file>